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right"/>
        <w:rPr>
          <w:color w:val="FFFFFF"/>
        </w:rPr>
      </w:pPr>
      <w:r>
        <w:rPr>
          <w:color w:val="FFFFFF"/>
        </w:rPr>
        <w:t>КОПИЯ</w:t>
      </w:r>
    </w:p>
    <w:p>
      <w:pPr>
        <w:pStyle w:val="Normal"/>
        <w:jc w:val="center"/>
        <w:rPr>
          <w:color w:val="000000" w:themeColor="text1"/>
        </w:rPr>
      </w:pPr>
      <w:r>
        <w:rPr/>
        <w:drawing>
          <wp:inline distT="0" distB="0" distL="0" distR="0">
            <wp:extent cx="698500" cy="1117600"/>
            <wp:effectExtent l="0" t="0" r="0" b="0"/>
            <wp:docPr id="1" name="Рисунок 2" descr="Герб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17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КЕМЕРОВСКАЯ ОБЛАСТЬ-КУЗБАСС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ГОРОД АНЖЕРО-СУДЖЕНСК</w:t>
      </w:r>
    </w:p>
    <w:p>
      <w:pPr>
        <w:pStyle w:val="Normal"/>
        <w:jc w:val="center"/>
        <w:rPr/>
      </w:pPr>
      <w:r>
        <w:rPr/>
      </w:r>
    </w:p>
    <w:p>
      <w:pPr>
        <w:pStyle w:val="1"/>
        <w:pBdr>
          <w:bottom w:val="nil"/>
        </w:pBdr>
        <w:rPr/>
      </w:pPr>
      <w:r>
        <w:rPr/>
        <w:t xml:space="preserve">Финансовое управление администрации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Анжеро-Судженского городского округа</w:t>
      </w:r>
    </w:p>
    <w:p>
      <w:pPr>
        <w:pStyle w:val="Normal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1"/>
        <w:rPr>
          <w:szCs w:val="28"/>
        </w:rPr>
      </w:pPr>
      <w:r>
        <w:rPr>
          <w:szCs w:val="28"/>
        </w:rPr>
        <w:t xml:space="preserve">П Р И К А З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от  03.10.2023     </w:t>
        <w:tab/>
        <w:tab/>
        <w:t xml:space="preserve">                           </w:t>
        <w:tab/>
        <w:tab/>
        <w:tab/>
        <w:t xml:space="preserve">         </w:t>
        <w:tab/>
        <w:tab/>
        <w:t xml:space="preserve">   </w:t>
        <w:tab/>
        <w:t xml:space="preserve">    № </w:t>
      </w:r>
      <w:r>
        <w:rPr>
          <w:sz w:val="26"/>
          <w:szCs w:val="26"/>
        </w:rPr>
        <w:t>8</w:t>
      </w:r>
      <w:r>
        <w:rPr>
          <w:sz w:val="26"/>
          <w:szCs w:val="26"/>
        </w:rPr>
        <w:t>4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перечень главных администраторов доходов бюджета, утвержденный распоряжением администрации Анжеро-Судженского городского округа от 14.10.2021 № 422-р «Об утверждении перечня главных администраторов доходов бюджета муниципального образования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«Анжеро-Судженский городской округ»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В соответствии с п. 3.2 ст. 160.1 Бюджетного кодекса Российской Федерации, постановлением администрации Анжеро-Судженского городского округа от 27.12.2021 № 1549 «Об утверждении Порядка внесения изменений в перечень главных администраторов доходов бюджета  муниципального образования  «Анжеро-Судженский городской округ», на основании приказа Министерства финансов Российском Федерации от 17.05.2022 № 75н «Об утверждении кодов (перечней кодов) бюджетной классификации Российской Федерации на 2023 год (на 2023 год и на плановый период 2024 и 2025 годов)» (с учетом изменений и дополнений), - </w:t>
      </w:r>
    </w:p>
    <w:p>
      <w:pPr>
        <w:pStyle w:val="Normal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ПРИКАЗЫВАЮ: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перечень главных администраторов доходов бюджета муниципального образования «Анжеро-Судженский городской округ», утвержденный распоряжением администрации Анжеро-Судженского городского округа от 14.10.2021 № 422-р «Об утверждении перечня главных администраторов доходов бюджета муниципального образования «Анжеро-Судженский городской округ» с учетом изменений и дополнений  следующие изменения:</w:t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код бюджетной классификации 900 главного администратора доходов –   администрация Анжеро-Судженского городского округа – дополнить строкой следующего содержания: </w:t>
      </w:r>
    </w:p>
    <w:tbl>
      <w:tblPr>
        <w:tblW w:w="9756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848"/>
        <w:gridCol w:w="3068"/>
        <w:gridCol w:w="5840"/>
      </w:tblGrid>
      <w:tr>
        <w:trPr>
          <w:trHeight w:val="150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6"/>
                <w:szCs w:val="26"/>
                <w:u w:val="none"/>
                <w:em w:val="none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6"/>
                <w:szCs w:val="26"/>
                <w:u w:val="none"/>
                <w:em w:val="none"/>
                <w:lang w:val="ru-RU" w:eastAsia="ru-RU" w:bidi="ar-SA"/>
              </w:rPr>
              <w:t>900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6"/>
                <w:szCs w:val="26"/>
                <w:u w:val="none"/>
                <w:em w:val="none"/>
                <w:lang w:val="ru-RU" w:eastAsia="ru-RU" w:bidi="ar-SA"/>
              </w:rPr>
              <w:t>1 16 10100 04 0000 140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ru-RU" w:eastAsia="ru-RU" w:bidi="ar-SA"/>
              </w:rPr>
            </w:r>
          </w:p>
        </w:tc>
        <w:tc>
          <w:tcPr>
            <w:tcW w:w="5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6"/>
                <w:szCs w:val="26"/>
                <w:u w:val="none"/>
                <w:em w:val="none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6"/>
                <w:szCs w:val="26"/>
                <w:u w:val="none"/>
                <w:em w:val="none"/>
                <w:lang w:val="ru-RU" w:eastAsia="ru-RU" w:bidi="ar-SA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6"/>
                <w:szCs w:val="26"/>
                <w:u w:val="none"/>
                <w:em w:val="none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auto"/>
                <w:kern w:val="0"/>
                <w:sz w:val="26"/>
                <w:szCs w:val="26"/>
                <w:u w:val="none"/>
                <w:em w:val="none"/>
                <w:lang w:val="ru-RU" w:eastAsia="ru-RU" w:bidi="ar-SA"/>
              </w:rPr>
            </w:r>
          </w:p>
        </w:tc>
      </w:tr>
    </w:tbl>
    <w:p>
      <w:pPr>
        <w:pStyle w:val="Normal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</w:r>
    </w:p>
    <w:p>
      <w:pPr>
        <w:pStyle w:val="Style18"/>
        <w:spacing w:before="0"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Начальнику информационного отдела Прокопьеву Д.В. разместить настоящий приказ на официальном сайте Анжеро-Судженского городского округа в информационно-телекоммуникационной сети «Интернет», в разделе «Бюджет» и финансового управления администрации Анжеро-Судженского городского округа в информационно-телекоммуникационной сети «Интернет», в разделе «Приказы и письма управления».     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Настоящий приказ вступает в силу с момента подписания.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4. Контроль за исполнением настоящего приказа возложить на зам. начальника управления - начальника отдела доходов Терентьеву И.А.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bCs/>
          <w:color w:val="FF0000"/>
          <w:sz w:val="26"/>
          <w:szCs w:val="26"/>
        </w:rPr>
      </w:pPr>
      <w:r>
        <w:rPr>
          <w:bCs/>
          <w:sz w:val="26"/>
          <w:szCs w:val="26"/>
        </w:rPr>
        <w:t>Зам. начальника финансового управления</w:t>
        <w:tab/>
        <w:t xml:space="preserve">          </w:t>
        <w:tab/>
        <w:t xml:space="preserve">                      Т.С. Орлова</w:t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jc w:val="both"/>
        <w:rPr>
          <w:bCs/>
          <w:sz w:val="26"/>
          <w:szCs w:val="26"/>
        </w:rPr>
      </w:pPr>
      <w:r>
        <w:rPr/>
      </w:r>
    </w:p>
    <w:sectPr>
      <w:headerReference w:type="default" r:id="rId3"/>
      <w:type w:val="nextPage"/>
      <w:pgSz w:w="11906" w:h="16838"/>
      <w:pgMar w:left="1701" w:right="707" w:gutter="0" w:header="709" w:top="76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3653112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0b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rsid w:val="00c40bb3"/>
    <w:pPr>
      <w:keepNext w:val="true"/>
      <w:pBdr>
        <w:bottom w:val="single" w:sz="12" w:space="1" w:color="000000"/>
      </w:pBdr>
      <w:jc w:val="center"/>
      <w:outlineLvl w:val="0"/>
    </w:pPr>
    <w:rPr>
      <w:b/>
      <w:bCs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c40bb3"/>
    <w:rPr>
      <w:rFonts w:ascii="Times New Roman" w:hAnsi="Times New Roman" w:eastAsia="Times New Roman" w:cs="Times New Roman"/>
      <w:b/>
      <w:bCs/>
      <w:sz w:val="28"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c40bb3"/>
    <w:rPr>
      <w:rFonts w:ascii="Tahoma" w:hAnsi="Tahoma" w:eastAsia="Times New Roman" w:cs="Tahoma"/>
      <w:sz w:val="16"/>
      <w:szCs w:val="16"/>
      <w:lang w:eastAsia="ru-RU"/>
    </w:rPr>
  </w:style>
  <w:style w:type="character" w:styleId="-">
    <w:name w:val="Hyperlink"/>
    <w:uiPriority w:val="99"/>
    <w:unhideWhenUsed/>
    <w:rsid w:val="006068bd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6222c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b4f0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b4f0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4"/>
    <w:rsid w:val="006222cb"/>
    <w:pPr>
      <w:spacing w:before="0" w:after="120"/>
    </w:pPr>
    <w:rPr>
      <w:sz w:val="28"/>
      <w:szCs w:val="20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c40bb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1a43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954b49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val="ru-RU" w:eastAsia="en-US" w:bidi="ar-SA"/>
    </w:rPr>
  </w:style>
  <w:style w:type="paragraph" w:styleId="ConsPlusTitle" w:customStyle="1">
    <w:name w:val="ConsPlusTitle"/>
    <w:uiPriority w:val="99"/>
    <w:qFormat/>
    <w:rsid w:val="006068bd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2"/>
      <w:szCs w:val="22"/>
      <w:lang w:val="ru-RU" w:eastAsia="ru-RU" w:bidi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fb4f0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unhideWhenUsed/>
    <w:rsid w:val="00fb4f05"/>
    <w:pPr>
      <w:tabs>
        <w:tab w:val="clear" w:pos="709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05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CEAD-1A2A-4374-9BFE-B8AAA1A9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LibreOffice/7.5.2.1$Linux_X86_64 LibreOffice_project/50$Build-1</Application>
  <AppVersion>15.0000</AppVersion>
  <Pages>2</Pages>
  <Words>288</Words>
  <Characters>2186</Characters>
  <CharactersWithSpaces>2560</CharactersWithSpaces>
  <Paragraphs>24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2023-04-27T03:33:00Z</dcterms:created>
  <dc:creator>Andrey</dc:creator>
  <dc:description/>
  <dc:language>ru-RU</dc:language>
  <cp:lastModifiedBy/>
  <cp:lastPrinted>2023-10-03T16:50:02Z</cp:lastPrinted>
  <dcterms:modified xsi:type="dcterms:W3CDTF">2023-10-10T09:54:21Z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